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F38D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  <w:t>Úmrtí</w:t>
      </w:r>
    </w:p>
    <w:p w14:paraId="5E112463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1. Základní informace k životní situaci</w:t>
      </w:r>
    </w:p>
    <w:p w14:paraId="52ADE4B2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Vystavení úmrtního listu osoby, která zemřela v obci:</w:t>
      </w:r>
    </w:p>
    <w:p w14:paraId="742B6EBB" w14:textId="3BA2D772" w:rsidR="00912A95" w:rsidRPr="00912A95" w:rsidRDefault="00912A95" w:rsidP="00912A9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Zbůch, Líně, Úherce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4143F59E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2. Kdo je oprávněn v této věci jednat</w:t>
      </w:r>
    </w:p>
    <w:p w14:paraId="673287A3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Pozůstalí členové rodiny, zařizovatel pohřbu, oprávněný žadatel dle § 25 odst. 4 zákona č. 301/2000 Sb. ve znění pozdějších předpisů.</w:t>
      </w:r>
    </w:p>
    <w:p w14:paraId="188A5EDF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3. Jaké jsou podmínky a postup pro řešení životní situace</w:t>
      </w:r>
    </w:p>
    <w:p w14:paraId="0F663EA5" w14:textId="39E5A923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Na Obecním úřadě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lze vyřídit úmrtí, ke kterým došlo v obcích:</w:t>
      </w:r>
    </w:p>
    <w:p w14:paraId="607E0B2B" w14:textId="6F22C22F" w:rsidR="00912A95" w:rsidRPr="00912A95" w:rsidRDefault="00912A95" w:rsidP="00912A9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Zbůch, Líně, Úherce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5E7F588C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4. Jakým způsobem zahájit řešení životní situace</w:t>
      </w:r>
    </w:p>
    <w:p w14:paraId="5674CA3A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Úmrtní list lze vystavit po doručení potřebných dokladů matrice (prostřednictvím pohřební služby, osobně nebo zasláním poštou).</w:t>
      </w:r>
    </w:p>
    <w:p w14:paraId="597EE4F7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5. Na které instituci životní situaci řešit</w:t>
      </w:r>
    </w:p>
    <w:p w14:paraId="7422C606" w14:textId="7B03CAF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Obecní úřad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 matrika</w:t>
      </w:r>
      <w:proofErr w:type="gramEnd"/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7513BC67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6. Kde, s kým a kdy životní situaci řešit</w:t>
      </w:r>
    </w:p>
    <w:p w14:paraId="112FAEBC" w14:textId="40998A39" w:rsidR="00912A95" w:rsidRPr="00912A95" w:rsidRDefault="00912A95" w:rsidP="00912A9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Obecní úřad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Náměstí 205 330 22 Zbůch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matrika,</w:t>
      </w:r>
    </w:p>
    <w:p w14:paraId="6D4F2AC0" w14:textId="76DD2C2A" w:rsidR="00912A95" w:rsidRPr="00912A95" w:rsidRDefault="00912A95" w:rsidP="00912A9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Kontaktní osoba: p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Oldřiška Čejková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telefon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377 936 344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</w:p>
    <w:p w14:paraId="1127FA65" w14:textId="59F0C12B" w:rsidR="00912A95" w:rsidRPr="00912A95" w:rsidRDefault="00912A95" w:rsidP="00912A9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Úřední hodiny jsou pondělí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středa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7:30 - 17:00, ostatní dny po předchozí dohodě.</w:t>
      </w:r>
    </w:p>
    <w:p w14:paraId="45BDA4DF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7. Jaké doklady je nutné mít s sebou</w:t>
      </w:r>
    </w:p>
    <w:p w14:paraId="176AD0FC" w14:textId="77777777" w:rsidR="00912A95" w:rsidRPr="00912A95" w:rsidRDefault="00912A95" w:rsidP="00912A9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občanský průkaz, rodný a oddací list zemřelého</w:t>
      </w:r>
    </w:p>
    <w:p w14:paraId="77E02271" w14:textId="77777777" w:rsidR="00912A95" w:rsidRPr="00912A95" w:rsidRDefault="00912A95" w:rsidP="00912A9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občanský průkaz pozůstalé manželky, popř. pozůstalého manžela</w:t>
      </w:r>
    </w:p>
    <w:p w14:paraId="6C965384" w14:textId="77777777" w:rsidR="00912A95" w:rsidRPr="00912A95" w:rsidRDefault="00912A95" w:rsidP="00912A9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občanský průkaz zařizovatele pohřbu.</w:t>
      </w:r>
    </w:p>
    <w:p w14:paraId="5E0EE291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matrice lze odevzdat další doklady zemřelého, např.</w:t>
      </w:r>
    </w:p>
    <w:p w14:paraId="7C16B900" w14:textId="77777777" w:rsidR="00912A95" w:rsidRPr="00912A95" w:rsidRDefault="00912A95" w:rsidP="00912A95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kartičku zdravotní pojišťovny</w:t>
      </w:r>
    </w:p>
    <w:p w14:paraId="0EC43D86" w14:textId="77777777" w:rsidR="00912A95" w:rsidRPr="00912A95" w:rsidRDefault="00912A95" w:rsidP="00912A95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cestovní pas</w:t>
      </w:r>
    </w:p>
    <w:p w14:paraId="1978EF5C" w14:textId="77777777" w:rsidR="00912A95" w:rsidRPr="00912A95" w:rsidRDefault="00912A95" w:rsidP="00912A95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průkaz ZTP</w:t>
      </w:r>
    </w:p>
    <w:p w14:paraId="4F83604E" w14:textId="77777777" w:rsidR="00912A95" w:rsidRPr="00912A95" w:rsidRDefault="00912A95" w:rsidP="00912A95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vojenskou knížku.</w:t>
      </w:r>
    </w:p>
    <w:p w14:paraId="7E127FE7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8. Jaké jsou potřebné formuláře a kde jsou k dispozici</w:t>
      </w:r>
    </w:p>
    <w:p w14:paraId="26C1AC84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Formuláře nejsou stanoveny.</w:t>
      </w:r>
    </w:p>
    <w:p w14:paraId="6F04177F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9. Jaké jsou poplatky a jak je lze uhradit</w:t>
      </w:r>
    </w:p>
    <w:p w14:paraId="0B065149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 vystavení prvního úmrtního listu se nehradí žádný správní poplatek.</w:t>
      </w:r>
    </w:p>
    <w:p w14:paraId="0C691199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10. Jaké jsou lhůty pro vyřízení</w:t>
      </w:r>
    </w:p>
    <w:p w14:paraId="35D4D746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Zápis do matriční knihy úmrtí a vystavení úmrtního listu je nutné provést do 30 dnů od obdržení podkladů.</w:t>
      </w:r>
    </w:p>
    <w:p w14:paraId="41537737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11. Kteří jsou další účastníci (dotčení) řešením životní situace</w:t>
      </w:r>
    </w:p>
    <w:p w14:paraId="3A114A34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12. Jaké další činnosti jsou po žadateli požadovány</w:t>
      </w:r>
    </w:p>
    <w:p w14:paraId="445882D5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13. Elektronická služba, kterou lze využít</w:t>
      </w:r>
    </w:p>
    <w:p w14:paraId="12A00C55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 vyřízení úmrtního listu nelze využít elektronickou službu.</w:t>
      </w:r>
    </w:p>
    <w:p w14:paraId="2105E263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14. Podle kterého právního předpisu se postupuje</w:t>
      </w:r>
    </w:p>
    <w:p w14:paraId="79CAAAB5" w14:textId="77777777" w:rsidR="00912A95" w:rsidRPr="00912A95" w:rsidRDefault="00912A95" w:rsidP="00912A95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Zákon č. 301/2000 Sb., o matrikách, jménu a příjmení a o změně některých souvisejících zákonů, ve znění pozdějších předpisů (§ 21 a § 22).</w:t>
      </w:r>
    </w:p>
    <w:p w14:paraId="6F03CB2D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15. Jaké jsou související předpisy</w:t>
      </w:r>
    </w:p>
    <w:p w14:paraId="7F966D10" w14:textId="77777777" w:rsidR="00912A95" w:rsidRPr="00912A95" w:rsidRDefault="00912A95" w:rsidP="00912A95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Vyhláška č. 207/2001 Sb., kterou se provádí zákon č. 301/200 Sb., o matrikách, jménu a příjmení a o změně některých souvisejících zákonů, ve znění pozdějších předpisů.</w:t>
      </w:r>
    </w:p>
    <w:p w14:paraId="48E2F86C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16. Jaké jsou opravné prostředky a jak se uplatňují</w:t>
      </w:r>
    </w:p>
    <w:p w14:paraId="46611995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17. Jaké sankce mohou být uplatněny v případě nedodržení povinností</w:t>
      </w:r>
    </w:p>
    <w:p w14:paraId="161F3482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lastRenderedPageBreak/>
        <w:t>18. Nejčastější dotazy</w:t>
      </w:r>
    </w:p>
    <w:p w14:paraId="462E2EBA" w14:textId="77777777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Vůči kterým institucím provádí matriční úřad oznamovací povinnost?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Matriční úřad má oznamovací povinnost vůči: zdravotní pojišťovně, České správě sociálního zabezpečení, dědickému oddělení příslušného Okresního soudu, evidenci obyvatel.</w:t>
      </w:r>
    </w:p>
    <w:p w14:paraId="74C364B1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19. Další informace</w:t>
      </w:r>
    </w:p>
    <w:p w14:paraId="06FAD350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20. Informace o popisovaném postupu (o řešení životní situace) je možné získat také z jiných zdrojů nebo v jiné formě</w:t>
      </w:r>
    </w:p>
    <w:p w14:paraId="5F896506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21. Související životní situace a návody, jak je řešit</w:t>
      </w:r>
    </w:p>
    <w:p w14:paraId="34F58387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22. Za správnost popisu odpovídá útvar</w:t>
      </w:r>
    </w:p>
    <w:p w14:paraId="49C39E8B" w14:textId="680D3499" w:rsidR="00912A95" w:rsidRPr="00912A95" w:rsidRDefault="00912A95" w:rsidP="00912A9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Matrika Obecního úřadu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</w:p>
    <w:p w14:paraId="70A625CA" w14:textId="77777777" w:rsidR="00912A95" w:rsidRPr="00912A95" w:rsidRDefault="00912A95" w:rsidP="00912A95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912A95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23. Kontaktní osoba</w:t>
      </w:r>
    </w:p>
    <w:p w14:paraId="1D7E6300" w14:textId="7F9C352E" w:rsidR="00521A65" w:rsidRDefault="00912A95" w:rsidP="00912A95">
      <w:pPr>
        <w:shd w:val="clear" w:color="auto" w:fill="F7F7F7"/>
        <w:spacing w:before="100" w:beforeAutospacing="1" w:after="100" w:afterAutospacing="1" w:line="240" w:lineRule="auto"/>
      </w:pP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Matrikářka p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Oldřiška Čejková</w:t>
      </w:r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hyperlink r:id="rId5" w:history="1">
        <w:r w:rsidRPr="000570B3">
          <w:rPr>
            <w:rStyle w:val="Hypertextovodkaz"/>
            <w:rFonts w:ascii="Arial" w:eastAsia="Times New Roman" w:hAnsi="Arial" w:cs="Arial"/>
            <w:sz w:val="27"/>
            <w:szCs w:val="27"/>
            <w:lang w:eastAsia="cs-CZ"/>
          </w:rPr>
          <w:t>cejkova</w:t>
        </w:r>
        <w:r w:rsidRPr="00912A95">
          <w:rPr>
            <w:rStyle w:val="Hypertextovodkaz"/>
            <w:rFonts w:ascii="Arial" w:eastAsia="Times New Roman" w:hAnsi="Arial" w:cs="Arial"/>
            <w:sz w:val="27"/>
            <w:szCs w:val="27"/>
            <w:lang w:eastAsia="cs-CZ"/>
          </w:rPr>
          <w:t>@</w:t>
        </w:r>
        <w:r w:rsidRPr="000570B3">
          <w:rPr>
            <w:rStyle w:val="Hypertextovodkaz"/>
            <w:rFonts w:ascii="Arial" w:eastAsia="Times New Roman" w:hAnsi="Arial" w:cs="Arial"/>
            <w:sz w:val="27"/>
            <w:szCs w:val="27"/>
            <w:lang w:eastAsia="cs-CZ"/>
          </w:rPr>
          <w:t>zbuch</w:t>
        </w:r>
        <w:r w:rsidRPr="00912A95">
          <w:rPr>
            <w:rStyle w:val="Hypertextovodkaz"/>
            <w:rFonts w:ascii="Arial" w:eastAsia="Times New Roman" w:hAnsi="Arial" w:cs="Arial"/>
            <w:sz w:val="27"/>
            <w:szCs w:val="27"/>
            <w:lang w:eastAsia="cs-CZ"/>
          </w:rPr>
          <w:t>.cz</w:t>
        </w:r>
      </w:hyperlink>
      <w:r w:rsidRPr="00912A9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telefonní kontakt: 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377 936 344</w:t>
      </w:r>
    </w:p>
    <w:sectPr w:rsidR="0052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2F50"/>
    <w:multiLevelType w:val="multilevel"/>
    <w:tmpl w:val="747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C20CA"/>
    <w:multiLevelType w:val="multilevel"/>
    <w:tmpl w:val="53F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41659"/>
    <w:multiLevelType w:val="multilevel"/>
    <w:tmpl w:val="05E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020C6"/>
    <w:multiLevelType w:val="multilevel"/>
    <w:tmpl w:val="F1D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E53AF"/>
    <w:multiLevelType w:val="multilevel"/>
    <w:tmpl w:val="332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200EC"/>
    <w:multiLevelType w:val="multilevel"/>
    <w:tmpl w:val="005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36174"/>
    <w:multiLevelType w:val="multilevel"/>
    <w:tmpl w:val="B21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95"/>
    <w:rsid w:val="00521A65"/>
    <w:rsid w:val="009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E5F"/>
  <w15:chartTrackingRefBased/>
  <w15:docId w15:val="{D0D34697-AE7C-4D74-BC0C-734F5321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2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1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2A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2A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12A9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12A9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jkova@zbu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Cejková</dc:creator>
  <cp:keywords/>
  <dc:description/>
  <cp:lastModifiedBy>Oldřiška Cejková</cp:lastModifiedBy>
  <cp:revision>1</cp:revision>
  <dcterms:created xsi:type="dcterms:W3CDTF">2021-04-27T08:30:00Z</dcterms:created>
  <dcterms:modified xsi:type="dcterms:W3CDTF">2021-04-27T08:33:00Z</dcterms:modified>
</cp:coreProperties>
</file>